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51" w:rsidRDefault="004702EE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-5.1pt;margin-top:-13.75pt;width:523.45pt;height:753.55pt;z-index:251658240">
            <v:textbox style="mso-next-textbox:#_x0000_s1027">
              <w:txbxContent>
                <w:p w:rsidR="00A21FE0" w:rsidRDefault="00A21FE0" w:rsidP="00501C51">
                  <w:pPr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1C51">
                    <w:rPr>
                      <w:rFonts w:ascii="Times New Roman" w:hAnsi="Times New Roman"/>
                      <w:sz w:val="24"/>
                      <w:szCs w:val="24"/>
                    </w:rPr>
                    <w:t>Муниципальное автономное  дошкольное образовательное учреждение</w:t>
                  </w: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1C51">
                    <w:rPr>
                      <w:rFonts w:ascii="Times New Roman" w:hAnsi="Times New Roman"/>
                      <w:sz w:val="24"/>
                      <w:szCs w:val="24"/>
                    </w:rPr>
                    <w:t>города Нижневартовска детский сад №40 «Золотая рыбка»</w:t>
                  </w: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262370" cy="22542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828" t="14835" r="6139" b="636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2370" cy="225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1FE0" w:rsidRDefault="00A21FE0" w:rsidP="00303BC7">
                  <w:pPr>
                    <w:pStyle w:val="a7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1FE0" w:rsidRPr="00501C51" w:rsidRDefault="00A21FE0" w:rsidP="00501C51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21FE0" w:rsidRPr="007C2477" w:rsidRDefault="00A21FE0" w:rsidP="007C247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21FE0" w:rsidRPr="007C2477" w:rsidRDefault="00A21FE0" w:rsidP="007C247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7C247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Программа ДПОУ</w:t>
                  </w:r>
                </w:p>
                <w:p w:rsidR="00A21FE0" w:rsidRPr="007C2477" w:rsidRDefault="00A21FE0" w:rsidP="007C247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C24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по развитию интеллектуально-творческих способностей детей раннего и младшего возраста и для детей, не посещающих автономное учреждение </w:t>
                  </w:r>
                  <w:r w:rsidRPr="007C247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«</w:t>
                  </w:r>
                  <w:proofErr w:type="spellStart"/>
                  <w:r w:rsidRPr="007C247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Развивайка</w:t>
                  </w:r>
                  <w:proofErr w:type="spellEnd"/>
                  <w:r w:rsidRPr="007C247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для малышей».</w:t>
                  </w:r>
                </w:p>
                <w:p w:rsidR="00A21FE0" w:rsidRPr="007C2477" w:rsidRDefault="00A21FE0" w:rsidP="007C247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21FE0" w:rsidRPr="007C2477" w:rsidRDefault="00A21FE0" w:rsidP="007C247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  <w:p w:rsidR="00A21FE0" w:rsidRPr="00501C51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21FE0" w:rsidRPr="00501C51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21FE0" w:rsidRPr="00501C51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01C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 Нижневартовск 2020</w:t>
                  </w: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  <w:b/>
                      <w:sz w:val="28"/>
                      <w:szCs w:val="28"/>
                    </w:rPr>
                  </w:pPr>
                </w:p>
                <w:p w:rsidR="00A21FE0" w:rsidRDefault="00A21FE0" w:rsidP="00501C51">
                  <w:pPr>
                    <w:tabs>
                      <w:tab w:val="left" w:pos="6280"/>
                    </w:tabs>
                    <w:jc w:val="center"/>
                    <w:rPr>
                      <w:rFonts w:ascii="Calibri" w:eastAsia="Times New Roman" w:hAnsi="Calibri" w:cs="Times New Roman"/>
                      <w:b/>
                      <w:sz w:val="28"/>
                      <w:szCs w:val="28"/>
                    </w:rPr>
                  </w:pPr>
                </w:p>
                <w:p w:rsidR="00A21FE0" w:rsidRDefault="00A21FE0" w:rsidP="00501C51">
                  <w:pPr>
                    <w:jc w:val="center"/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rect>
        </w:pict>
      </w: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C51" w:rsidRDefault="00501C51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A45" w:rsidRPr="00667711" w:rsidRDefault="00377A45" w:rsidP="00377A45">
      <w:pPr>
        <w:spacing w:after="0" w:line="240" w:lineRule="auto"/>
        <w:ind w:right="1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 дошкольное образовательное учреждение</w:t>
      </w:r>
    </w:p>
    <w:p w:rsidR="00377A45" w:rsidRPr="00667711" w:rsidRDefault="00377A45" w:rsidP="00377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Нижневартовска детский сад №40 «Золотая рыбка»</w:t>
      </w:r>
    </w:p>
    <w:p w:rsidR="00377A45" w:rsidRPr="00667711" w:rsidRDefault="00377A45" w:rsidP="00377A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A45" w:rsidRDefault="00377A45" w:rsidP="00501C51">
      <w:pPr>
        <w:tabs>
          <w:tab w:val="left" w:pos="6280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501C51" w:rsidRPr="00501C51" w:rsidRDefault="00501C51" w:rsidP="00501C51">
      <w:pPr>
        <w:tabs>
          <w:tab w:val="left" w:pos="628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501C5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аспорт программы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051"/>
      </w:tblGrid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C11A7E" w:rsidP="00C11A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ДПОУ</w:t>
            </w:r>
            <w:r w:rsidR="00501C51"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развитию интеллектуально-творческих способностей детей раннего и младшего возраста и для детей, не посещающих автономное учреждение </w:t>
            </w:r>
            <w:r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Развивайка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для малышей».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8D" w:rsidRPr="00A21FE0" w:rsidRDefault="00887B8D" w:rsidP="00887B8D">
            <w:pPr>
              <w:tabs>
                <w:tab w:val="left" w:pos="59"/>
                <w:tab w:val="left" w:pos="3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1.Федеральный закон «Об образовании в Российской Федерации» от 29.12.2012г. №273-ФЗ.</w:t>
            </w:r>
          </w:p>
          <w:p w:rsidR="00887B8D" w:rsidRPr="00A21FE0" w:rsidRDefault="00887B8D" w:rsidP="00887B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Приказ 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от 30.08.2013г. №1014.</w:t>
            </w:r>
          </w:p>
          <w:p w:rsidR="00887B8D" w:rsidRPr="00A21FE0" w:rsidRDefault="00887B8D" w:rsidP="00887B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Письмо Минобразования от 02.06.98 г. № 89/34-16 «О реализации права дошкольного образовательного учреждения на выбор программ и педагогических технологий».</w:t>
            </w:r>
          </w:p>
          <w:p w:rsidR="00887B8D" w:rsidRPr="00A21FE0" w:rsidRDefault="00887B8D" w:rsidP="00887B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Приказ Министерства образования и науки Российской Федерации (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России) от 17 октября 2013 г. № 1155 «Об утверждении федерального государственного образовательного стандарта дошкольного образования»</w:t>
            </w:r>
          </w:p>
          <w:p w:rsidR="00887B8D" w:rsidRPr="00A21FE0" w:rsidRDefault="00887B8D" w:rsidP="00887B8D">
            <w:pPr>
              <w:tabs>
                <w:tab w:val="left" w:pos="300"/>
                <w:tab w:val="left" w:pos="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«Санитарно-эпидемиологические требования к устройству, содержанию и организации режима работы в дошкольных организациях» Санитарно-эпидемиологические правила и нормативы СанПиН 2.4.1. 3049 -13 от 15.05.2013 №26.</w:t>
            </w:r>
          </w:p>
          <w:p w:rsidR="00887B8D" w:rsidRPr="00A21FE0" w:rsidRDefault="00887B8D" w:rsidP="00887B8D">
            <w:pPr>
              <w:tabs>
                <w:tab w:val="left" w:pos="39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Устав МАДОУ г</w:t>
            </w:r>
            <w:proofErr w:type="gram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ижневартовска ДС №40 «Золотая рыбка».</w:t>
            </w:r>
          </w:p>
          <w:p w:rsidR="00377A45" w:rsidRPr="00A21FE0" w:rsidRDefault="00887B8D" w:rsidP="00887B8D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377A45"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Пособие «Сказочные лабиринты игры» </w:t>
            </w:r>
            <w:proofErr w:type="spellStart"/>
            <w:r w:rsidR="00377A45"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В.В.Воскобовича</w:t>
            </w:r>
            <w:proofErr w:type="spellEnd"/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(законные представители)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Саетгалиева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Хужина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Галия</w:t>
            </w:r>
            <w:proofErr w:type="spellEnd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Ришатовна</w:t>
            </w:r>
            <w:proofErr w:type="spellEnd"/>
          </w:p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работник, отвечающий за реализацию программы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с окружающим миром через развивающие игры </w:t>
            </w:r>
            <w:proofErr w:type="spellStart"/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Воскобовича</w:t>
            </w:r>
            <w:proofErr w:type="spellEnd"/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Учить самостоятельно создавать сюжеты окружающей действительности. 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2.Формировать элементарные математические навыки, направленные на моделирование и конструирование.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Развивать сенсорные умения и психические процессы.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Способствовать получению положительных эмоций от полученного результата</w:t>
            </w:r>
          </w:p>
        </w:tc>
      </w:tr>
      <w:tr w:rsidR="00377A45" w:rsidRPr="00A21FE0" w:rsidTr="00C11A7E">
        <w:trPr>
          <w:trHeight w:val="16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конечные результаты</w:t>
            </w:r>
          </w:p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концу учебного года: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Дети освоили сенсорные умения. 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 достаточной степени сформированы элементарные математические навыки, направленные на конструирование и моделирование.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проявляется способность доводить начатое дело до логического завершения.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Развита мелкая моторика кистей рук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контроля</w:t>
            </w:r>
          </w:p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реализацией Программы</w:t>
            </w:r>
          </w:p>
          <w:p w:rsidR="00377A45" w:rsidRPr="00A21FE0" w:rsidRDefault="00377A45" w:rsidP="00377A4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за реализацией программы осуществляет 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 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по ВМР 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педагогов</w:t>
            </w:r>
          </w:p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</w:t>
            </w:r>
            <w:r w:rsidRPr="00A21FE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 представителей) ДОУ</w:t>
            </w:r>
          </w:p>
        </w:tc>
      </w:tr>
      <w:tr w:rsidR="00377A45" w:rsidRPr="00A21FE0" w:rsidTr="00C11A7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A21FE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реализации </w:t>
            </w:r>
          </w:p>
        </w:tc>
        <w:tc>
          <w:tcPr>
            <w:tcW w:w="8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A45" w:rsidRPr="00A21FE0" w:rsidRDefault="00377A45" w:rsidP="00377A45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учебный год</w:t>
            </w:r>
          </w:p>
        </w:tc>
      </w:tr>
    </w:tbl>
    <w:p w:rsidR="00377A45" w:rsidRPr="00377A45" w:rsidRDefault="00377A45" w:rsidP="00377A4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6"/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7737"/>
        <w:gridCol w:w="1138"/>
      </w:tblGrid>
      <w:tr w:rsidR="00377A45" w:rsidRPr="00377A45" w:rsidTr="00377A45">
        <w:trPr>
          <w:trHeight w:val="267"/>
        </w:trPr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</w:t>
            </w:r>
            <w:proofErr w:type="spellEnd"/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en-US"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Пояснительная записка 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и задачи реализации программы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Calibri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особенностей развития детей раннего (2года – 3года)  и младшего возраста (3года - 4года)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Планируемые результаты освоения  Программы 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ориентиры дошкольного образования в соответствии ФГОС ДО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Целевые ориентиры в раннем возрасте 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1.2.3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1.2.4.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диагностика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Содержательный раздел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rPr>
          <w:trHeight w:val="317"/>
        </w:trPr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Calibri" w:hAnsi="Times New Roman" w:cs="Times New Roman"/>
                <w:bCs/>
                <w:iCs/>
                <w:sz w:val="28"/>
                <w:szCs w:val="24"/>
              </w:rPr>
              <w:t>Описание образовательной деятельности в соответствии с ФГОС ДО  и содержанием Программы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rPr>
          <w:trHeight w:val="317"/>
        </w:trPr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Комплексно-тематическое планирование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Программы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образовательной нагрузки (учебный план)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color w:val="FF0000"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Заключительный раздел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за реализацией  программы 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Calibri" w:hAnsi="Times New Roman" w:cs="Times New Roman"/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  <w:tr w:rsidR="00377A45" w:rsidRPr="00377A45" w:rsidTr="00377A45">
        <w:tc>
          <w:tcPr>
            <w:tcW w:w="1273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37" w:type="dxa"/>
          </w:tcPr>
          <w:p w:rsidR="00377A45" w:rsidRPr="00377A45" w:rsidRDefault="00377A45" w:rsidP="00377A45">
            <w:pPr>
              <w:spacing w:after="0" w:line="240" w:lineRule="auto"/>
              <w:ind w:left="146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A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138" w:type="dxa"/>
          </w:tcPr>
          <w:p w:rsidR="00377A45" w:rsidRPr="00377A45" w:rsidRDefault="00377A45" w:rsidP="00377A45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</w:p>
        </w:tc>
      </w:tr>
    </w:tbl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Default="00377A45" w:rsidP="00A21F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FE0" w:rsidRDefault="00A21FE0" w:rsidP="00A21F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E23" w:rsidRPr="00A21FE0" w:rsidRDefault="003B2E23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I. Целевой раздел</w:t>
      </w:r>
    </w:p>
    <w:p w:rsidR="003B2E23" w:rsidRPr="003B2E23" w:rsidRDefault="003B2E23" w:rsidP="003B2E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Пояснительная записка</w:t>
      </w:r>
    </w:p>
    <w:p w:rsidR="003B2E23" w:rsidRPr="003B2E23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детском возрасте - норма, ребёнок должен играть, даже если он делает самое серьёзное дело. Игра отражает внутреннюю потребность детей в активной деятельности, это средство познания окружающего мира. Благодаря использованию развивающих игр процесс обучения дошкольников проходит в доступной и привлекательной форме, создаются благоприятные условия для развития интеллектуально - творческого потенциала ребёнка.</w:t>
      </w:r>
    </w:p>
    <w:p w:rsidR="003B2E23" w:rsidRPr="003B2E23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Я.А.Коменский считал, что игра - не только вид деятельности дошкольника, но и средство его умственного и нравственного развития и воспитания. Дошкольное детство - это важнейший этап в становлении человека,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для развития многих психических процессов. Именно в дошкольном возрасте происходит совершенствование работы всех анализаторов, развитие отдельных участков коры головного мозга, установление связей между ними. Это создаёт благоприятные условия для начала формирования у ребёнка внимания, памяти, мыслительных операций, воображения, речи. Полноценное развитие интеллектуальных способностей важно для детей дошкольного возраста, которым предстоит в недалёком будущем учиться в школе. Интенсивное развитие интеллекта в дошкольном возрасте повышает обучаемость детей в школе и играет большую роль в образованности взрослого человека. Вопрос полноценного развития интеллектуальных способностей детей дошкольного возраста по - прежнему остаётся актуальным на сегодняшний день. Дошкольники с развитым интеллектом легче учатся, быстрее запоминают материал, уверены в собственных силах, легче адаптируются в новой обстановке. Творческие качества личности и высокая культура мышления помогают ребёнку адаптироваться в различных жизненных ситуациях.</w:t>
      </w:r>
    </w:p>
    <w:p w:rsidR="003B2E23" w:rsidRPr="003B2E23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роль в будущей жизни ребёнка - дошкольника играют творческие способности. Дети с высоким уровнем интеллекта и креативности уверены в своих способностях, имеют адекватный уровень самооценки, обладают внутренней свободой и высоким самоконтролем. Проявляя интерес ко всему новому и необычному, они обладают большой инициативой, но вместе с тем успешно приспосабливаются к требованиям социального окружения, сохраняя личную независимость суждений и действий. Поиск новых путей в развитии интеллектуально - творческих способностей детей дошкольного возраста (4г.-5л.) привёл к решению данной проблемы посредством развивающих игр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E23" w:rsidRPr="003B2E23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развивающих игр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позволяет организовать совместную игровую деятельность педагога и детей.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Вячеслав Вадимович признан одним из первых авторов многофункциональных и креативных развивающих игр, которые в игровой форме формируют творческий потенциал ребенка, развивают его сенсорику и психические процессы, а также предлагают малышам увлекательное путешествие с приключениями в мир обучающих сказок. История возникновения методики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в детских учреждениях широко используется педагогами </w:t>
      </w: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популярная методика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Дети, которые развиваются по данной методике, начинают рано читать, быстро выполняют различные математические операции, умеют логически мыслить и выполнять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задания. Также им легко дается обучение в начальной школе. Они обладают прекрасной памятью и могут долго концентрировать внимание. К первым играм креативного направления можно отнести «Игровой квадрат», «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Геоконт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«Цветовые часы». Данные игры не работают по принципу - один раз собрал и отложил, а являются универсальными творческими пособиями, которые можно использовать многократно. В дальнейшем была составлена целая обучающая методика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направленная на всесторонне развитие ребенка. На данный момент можно ознакомиться с 40 развивающими играми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большим количеством пособий по раннему развитию малышей. Один из принципов методики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интересные сказки. Каждую развивающую игру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сопровождает увлекательная сказка, которая помогает ребенку быстрее запомнить цифры, буквы или формы. В сюжете сказки малыш помогает героям, выполняя различные задания и упражнения. Для родителей без специального образования данные методические разработки являются настоящей ценной находкой. Ведь можно основываясь на сюжет сказки легко играть с малышом, выполняя различные творческие задания. Вторым принципом методики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игра с пользой. Развивающие игры автора достаточно многофункциональны. В игровой форме можно обучаться чтению или счету, параллельно развивая логику, мышление, память и другие психологические процессы. Таким образом, ценность игры заключается в ее способности всесторонне развивать и обучать малыша. Третий принцип авторской методики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развитии у ребенка творческого начала. Игры и сказки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развивать воображение,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фантазиюи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 потенциал. Выполнение нетрадиционных заданий различного уровня сложности способствует формированию раннего креативного мышления у детей. Развивающие игры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актуальными для детей от двух лет и старше. Игра может начинаться с элементарной манипуляцией элементами и заканчиваться решением сложных многоуровневых задач. Игры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учитывают интересы ребенка. Дети в ходе увлекательного игрового процесса совершают новые открытия и получают эмоциональное удовлетворение от выполненных задач. Большинство развивающих игр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сопровождаются специальными методическими пособиями с иллюстрированными сказками, в которых необходимо выполнить интересные задания или ответить на поставленные вопросы. Добрые герои сказок помогают ребенку в игровой форме освоить не только азы чтения или математики, но и учат малыша общению и взаимопониманию. Важно, что дети, выполняя различные задания по методике </w:t>
      </w:r>
      <w:proofErr w:type="spellStart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быстро не утомляются. Ведь ребенок самостоятельно выбирает темп и нагрузку занятия, переключаясь с одного задания на другое.</w:t>
      </w:r>
    </w:p>
    <w:p w:rsidR="003B2E23" w:rsidRPr="003B2E23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необходимых условий создания для ребёнка - дошкольника комфортной обстановки в учреждении является положительное эмоционально окрашенное общение с взрослыми. Совместные игры детей со взрослыми и </w:t>
      </w:r>
      <w:r w:rsidRPr="003B2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детьми, выполнение интересных игровых заданий, яркое, красочное оформление игровых пособий делают пребывание ребёнка в дошкольном учреждении радостным.</w:t>
      </w:r>
    </w:p>
    <w:p w:rsidR="00A21FE0" w:rsidRDefault="00A21FE0" w:rsidP="00A21F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2E23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1.1.1. Цель и задачи Программы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развитие логического мышления через развивающие игры </w:t>
      </w:r>
      <w:proofErr w:type="spellStart"/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B2E23" w:rsidRPr="00A21FE0" w:rsidRDefault="00A21FE0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B2E23"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.Формировать представления (математических, об окружающем мире);</w:t>
      </w:r>
    </w:p>
    <w:p w:rsidR="003B2E23" w:rsidRPr="00A21FE0" w:rsidRDefault="00A21FE0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B2E23"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эмоционально - образное и креативно-логическое мышление (умение гибко, оригинально мыслить, видеть обыкновенный объект под новым углом зрения), мелкую моторику, речевые умения, наблюдательность.</w:t>
      </w:r>
    </w:p>
    <w:p w:rsidR="003B2E23" w:rsidRPr="00A21FE0" w:rsidRDefault="00A21FE0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B2E23"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доводить начатое дело до конца, вырабатывать усидчивость.</w:t>
      </w:r>
    </w:p>
    <w:p w:rsidR="00A21FE0" w:rsidRPr="00A21FE0" w:rsidRDefault="00A21FE0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bookmark1"/>
    </w:p>
    <w:p w:rsidR="003B2E23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1.1.2. Принципы и подходы к формированию Программы</w:t>
      </w:r>
      <w:bookmarkEnd w:id="0"/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построена на следующих принципах: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ринцип развивающего образования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целью которого является развитие ребенка. Сочетается с принципами научной обоснованности и практической приме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Принцип единства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воспитательных, развивающих и обучающих целей и задач в ходе реализации которых формируются такие качества, которые являются ключевыми в развитии дошкольников.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ринцип возрастной адекватности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предполагающий подбор педагогам содержания и методов дошкольного образования в соответствии с возрастными особенностями детей.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Принцип интеграции образовательных областей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возрастными возможностями и особенностями детей, спецификой и возможностями образовательных областей.</w:t>
      </w: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Принцип комплексно-тематического построения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процесса, предусматривающий решение образовательных задач в совместной</w:t>
      </w:r>
      <w:r w:rsid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взрослого и детей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E23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Принцип учета соблюдения преемственности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всеми возрастными дошкольными группами и между детским садом.</w:t>
      </w:r>
    </w:p>
    <w:p w:rsidR="00A21FE0" w:rsidRPr="00A21FE0" w:rsidRDefault="00A21FE0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1.1.3.3начимые характеристики для разработки и реализации Программы</w:t>
      </w:r>
    </w:p>
    <w:p w:rsidR="003B2E23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Характеристика образовательного учреждения</w:t>
      </w:r>
    </w:p>
    <w:tbl>
      <w:tblPr>
        <w:tblW w:w="9871" w:type="dxa"/>
        <w:jc w:val="center"/>
        <w:tblLayout w:type="fixed"/>
        <w:tblLook w:val="01E0" w:firstRow="1" w:lastRow="1" w:firstColumn="1" w:lastColumn="1" w:noHBand="0" w:noVBand="0"/>
      </w:tblPr>
      <w:tblGrid>
        <w:gridCol w:w="3704"/>
        <w:gridCol w:w="6167"/>
      </w:tblGrid>
      <w:tr w:rsidR="00A21FE0" w:rsidRPr="00A21FE0" w:rsidTr="00A21FE0">
        <w:trPr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Учредитель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8"/>
                <w:lang w:eastAsia="ru-RU"/>
              </w:rPr>
              <w:t>Департамент образования администрации города Нижневартовска</w:t>
            </w:r>
          </w:p>
        </w:tc>
      </w:tr>
      <w:tr w:rsidR="00A21FE0" w:rsidRPr="00A21FE0" w:rsidTr="00A21FE0">
        <w:trPr>
          <w:trHeight w:val="346"/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Тип образовательного учреждения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Дошкольное образовательное учреждение</w:t>
            </w:r>
          </w:p>
        </w:tc>
      </w:tr>
      <w:tr w:rsidR="00A21FE0" w:rsidRPr="00A21FE0" w:rsidTr="00A21FE0">
        <w:trPr>
          <w:trHeight w:val="520"/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Муниципальное автономное дошкольное образовательное учреждение г. Нижневартовска детский </w:t>
            </w: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сад №40 «Золотая рыбка»</w:t>
            </w:r>
          </w:p>
        </w:tc>
      </w:tr>
      <w:tr w:rsidR="00A21FE0" w:rsidRPr="00A21FE0" w:rsidTr="00A21FE0">
        <w:trPr>
          <w:trHeight w:val="288"/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Вид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Детский сад</w:t>
            </w:r>
          </w:p>
        </w:tc>
      </w:tr>
      <w:tr w:rsidR="00A21FE0" w:rsidRPr="00A21FE0" w:rsidTr="00A21FE0">
        <w:trPr>
          <w:trHeight w:val="265"/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Статус учреждения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Муниципальное</w:t>
            </w:r>
          </w:p>
        </w:tc>
      </w:tr>
      <w:tr w:rsidR="00A21FE0" w:rsidRPr="00A21FE0" w:rsidTr="00A21FE0">
        <w:trPr>
          <w:trHeight w:val="520"/>
          <w:jc w:val="center"/>
        </w:trPr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Юридический адрес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E0" w:rsidRPr="00A21FE0" w:rsidRDefault="00A21FE0" w:rsidP="00A21F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A21FE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Российская Федерация, Ханты-Мансийский автономный округ – Югра, Тюменская область, г. Нижневартовск, ул. Мира 23 Б, тел. 41-37-35</w:t>
            </w:r>
          </w:p>
        </w:tc>
      </w:tr>
    </w:tbl>
    <w:p w:rsidR="003B2E23" w:rsidRPr="00A21FE0" w:rsidRDefault="003B2E23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FE0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bookmark0"/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особенностей развития</w:t>
      </w:r>
    </w:p>
    <w:p w:rsidR="003B2E23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дошкольного возраста (4г.-5 л.)</w:t>
      </w:r>
      <w:bookmarkEnd w:id="1"/>
    </w:p>
    <w:p w:rsidR="003B2E23" w:rsidRPr="00A21FE0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предметов. К пяти годам дети, как правило, уже хорошо владеют представлениями об основных цветах, геометрических формах и отношениях величин. Ребёнок уже может произвольно наблюдать, рассматривать и искать предметы в окружающем его пространстве. Восприятие в этом возрасте постепенно становится осмысленным, целенаправленным и анализирующим.</w:t>
      </w:r>
    </w:p>
    <w:p w:rsidR="003B2E23" w:rsidRPr="00A21FE0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показателем развития внимания является то, что к пяти годам появляется действие по правилу — первый необходимый элемент произвольного внимания. Именно в этом возрасте дети начинают активно играть в игры с правилами: настольные (лото, детское домино) и подвижные (прятки, салочки). Интенсивно развивается память ребёнка. В 5 лет он может запомнить уже 5—6 предметов (из 10—15), изображённых на предъявляемых ему картинках.</w:t>
      </w:r>
    </w:p>
    <w:p w:rsidR="003B2E23" w:rsidRPr="00A21FE0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4—5 лет преобладает репродуктивное воображение, воссоздающее образы, которые описываются в стихах, рассказах взрослого, встречаются в мультфильмах и т.д. Элементы продуктивного воображения начинают складываться в игре, рисовании, конструировании.</w:t>
      </w:r>
    </w:p>
    <w:p w:rsidR="003B2E23" w:rsidRPr="00A21FE0" w:rsidRDefault="003B2E23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Важным показателем развития ребёнка-дошкольника является изобразительная деятельность. К четырем годам круг изображаемых детьми предметов довольно широк. В рисунках появляются детали. Замысел детского рисунка может меняться по ходу изображения. Дети владеют простейшими техническими умениями и навыками. Конструирование начинает носить характер продуктивной деятельности: дети </w:t>
      </w:r>
      <w:proofErr w:type="spellStart"/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замысливают</w:t>
      </w:r>
      <w:proofErr w:type="spellEnd"/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будущую конструкцию и осуществляют поиск способов её исполнения.</w:t>
      </w:r>
    </w:p>
    <w:p w:rsidR="00A35DDF" w:rsidRPr="00A21FE0" w:rsidRDefault="00A35DDF" w:rsidP="00A2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5DDF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 Планируемые результаты освоения Программы</w:t>
      </w:r>
    </w:p>
    <w:p w:rsidR="003B2E23" w:rsidRPr="00A21FE0" w:rsidRDefault="003B2E23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1.2.1.Целевые ориентиры дошкольного образования в соответствии ФГОС</w:t>
      </w:r>
    </w:p>
    <w:p w:rsidR="00A21FE0" w:rsidRDefault="003B2E23" w:rsidP="00A21FE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разных возрастных этапах дошкольного детства. Степень реального развития характеристик и </w:t>
      </w:r>
      <w:r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способности ребенка их проявлять к моменту перехода на следующий уровень образования могут существенно</w:t>
      </w:r>
      <w:r w:rsidR="00A35DDF" w:rsidRPr="00A2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DDF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варьироваться у разных детей в силу различий в условиях жизни и индивидуальных особенностей развития конкретного ребенка.</w:t>
      </w:r>
    </w:p>
    <w:p w:rsidR="00A35DDF" w:rsidRPr="00A21FE0" w:rsidRDefault="00A35DDF" w:rsidP="00A21FE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A35DDF" w:rsidRPr="00377A45" w:rsidRDefault="00A35DDF" w:rsidP="00A35D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5DDF" w:rsidRPr="00A35DDF" w:rsidRDefault="00A35DDF" w:rsidP="00A2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1.2.2.Целевые ориентиры на этапе завершения дошкольного образования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A35DDF" w:rsidRPr="00A35DDF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35DDF" w:rsidRPr="00377A45" w:rsidRDefault="00A35DDF" w:rsidP="00A21F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Способен к принятию 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собственных решений, опираясь на свои знания и умения в различных видах деятельности.</w:t>
      </w:r>
    </w:p>
    <w:p w:rsidR="003B2E23" w:rsidRPr="003B2E23" w:rsidRDefault="003B2E23" w:rsidP="003B2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DDF" w:rsidRPr="00A35DDF" w:rsidRDefault="00A35DDF" w:rsidP="00A35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1.2.3. Педагогическая диагностика</w:t>
      </w:r>
    </w:p>
    <w:p w:rsidR="00A35DDF" w:rsidRPr="00A35DDF" w:rsidRDefault="00A35DDF" w:rsidP="00A35D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диагностика проводится 2 раза в год (октябрь, апрель) в ходе занятий.</w:t>
      </w:r>
    </w:p>
    <w:p w:rsidR="00A35DDF" w:rsidRPr="00A35DDF" w:rsidRDefault="00A35DDF" w:rsidP="00A35D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динамики уровня развития логического мышления воспитанников разработаны критерии оценки навыков и умений:</w:t>
      </w:r>
    </w:p>
    <w:p w:rsidR="00A35DDF" w:rsidRPr="00A35DDF" w:rsidRDefault="00A35DDF" w:rsidP="00A35D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Сенсорные способности:</w:t>
      </w:r>
    </w:p>
    <w:p w:rsidR="00A35DDF" w:rsidRPr="00A35DDF" w:rsidRDefault="00A35DDF" w:rsidP="00A35DD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подбирать фигуры.</w:t>
      </w:r>
    </w:p>
    <w:p w:rsidR="00A35DDF" w:rsidRPr="00A35DDF" w:rsidRDefault="00A35DDF" w:rsidP="00A35DD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различать геометрические фигуры по цвету.</w:t>
      </w:r>
    </w:p>
    <w:p w:rsidR="00A35DDF" w:rsidRPr="00A35DDF" w:rsidRDefault="00A35DDF" w:rsidP="00A35D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Ориентировка на плоскости:</w:t>
      </w:r>
    </w:p>
    <w:p w:rsidR="00A35DDF" w:rsidRPr="00A35DDF" w:rsidRDefault="00A35DDF" w:rsidP="00A35D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находить вершину, середину</w:t>
      </w:r>
    </w:p>
    <w:p w:rsidR="00A35DDF" w:rsidRPr="00A35DDF" w:rsidRDefault="00A35DDF" w:rsidP="00A35D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определять направления: вверху, внизу, слева, справа.</w:t>
      </w:r>
    </w:p>
    <w:p w:rsidR="00A35DDF" w:rsidRPr="00377A45" w:rsidRDefault="00A35DDF" w:rsidP="00F04D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35DDF" w:rsidRPr="00377A45" w:rsidSect="00377A45">
          <w:pgSz w:w="11909" w:h="16834"/>
          <w:pgMar w:top="1134" w:right="1134" w:bottom="964" w:left="1134" w:header="0" w:footer="0" w:gutter="0"/>
          <w:cols w:space="720"/>
          <w:noEndnote/>
          <w:docGrid w:linePitch="360"/>
        </w:sect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ориентироваться в квадрате </w:t>
      </w:r>
      <w:proofErr w:type="spellStart"/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вича</w:t>
      </w:r>
      <w:proofErr w:type="spellEnd"/>
      <w:r w:rsidR="00DE1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5DDF" w:rsidRPr="00377A45" w:rsidRDefault="00A35DDF" w:rsidP="00F04DA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page" w:tblpX="280" w:tblpY="553"/>
        <w:tblW w:w="13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252"/>
        <w:gridCol w:w="752"/>
        <w:gridCol w:w="756"/>
        <w:gridCol w:w="756"/>
        <w:gridCol w:w="429"/>
        <w:gridCol w:w="752"/>
        <w:gridCol w:w="343"/>
        <w:gridCol w:w="760"/>
        <w:gridCol w:w="752"/>
        <w:gridCol w:w="756"/>
        <w:gridCol w:w="745"/>
        <w:gridCol w:w="745"/>
        <w:gridCol w:w="742"/>
        <w:gridCol w:w="749"/>
        <w:gridCol w:w="832"/>
        <w:gridCol w:w="479"/>
        <w:gridCol w:w="386"/>
      </w:tblGrid>
      <w:tr w:rsidR="00A35DDF" w:rsidRPr="00DE1D8C" w:rsidTr="00A21FE0">
        <w:trPr>
          <w:trHeight w:val="2786"/>
        </w:trPr>
        <w:tc>
          <w:tcPr>
            <w:tcW w:w="720" w:type="dxa"/>
            <w:vMerge w:val="restart"/>
            <w:shd w:val="clear" w:color="auto" w:fill="FFFFFF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52" w:type="dxa"/>
            <w:vMerge w:val="restart"/>
            <w:shd w:val="clear" w:color="auto" w:fill="FFFFFF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</w:t>
            </w:r>
          </w:p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питанника</w:t>
            </w:r>
            <w:proofErr w:type="spellEnd"/>
          </w:p>
        </w:tc>
        <w:tc>
          <w:tcPr>
            <w:tcW w:w="1508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находить квадраты разной величины в квадрате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1185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ориентиров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аться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плоскости квадрата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Воскобович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1095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находить в постройке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кие фигуры</w:t>
            </w:r>
          </w:p>
        </w:tc>
        <w:tc>
          <w:tcPr>
            <w:tcW w:w="1512" w:type="dxa"/>
            <w:gridSpan w:val="2"/>
            <w:shd w:val="clear" w:color="auto" w:fill="FFFFFF"/>
            <w:vAlign w:val="bottom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составить квадрат из 4-х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треугольник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квадрате согнуть углы к центру)</w:t>
            </w:r>
          </w:p>
        </w:tc>
        <w:tc>
          <w:tcPr>
            <w:tcW w:w="1501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загибать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углы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вовнутрь</w:t>
            </w:r>
          </w:p>
        </w:tc>
        <w:tc>
          <w:tcPr>
            <w:tcW w:w="1487" w:type="dxa"/>
            <w:gridSpan w:val="2"/>
            <w:shd w:val="clear" w:color="auto" w:fill="FFFFFF"/>
            <w:vAlign w:val="bottom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составлять квадрат, треугольник из двух треугольник о в. квадрат из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маленьких</w:t>
            </w:r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квадратов</w:t>
            </w:r>
          </w:p>
        </w:tc>
        <w:tc>
          <w:tcPr>
            <w:tcW w:w="1581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ать</w:t>
            </w:r>
            <w:proofErr w:type="spellEnd"/>
          </w:p>
          <w:p w:rsidR="00A35DDF" w:rsidRPr="00DE1D8C" w:rsidRDefault="00A35DDF" w:rsidP="00DE1D8C">
            <w:pPr>
              <w:spacing w:after="0" w:line="240" w:lineRule="auto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плоскостные и объемные фигуры</w:t>
            </w:r>
          </w:p>
        </w:tc>
        <w:tc>
          <w:tcPr>
            <w:tcW w:w="865" w:type="dxa"/>
            <w:gridSpan w:val="2"/>
            <w:shd w:val="clear" w:color="auto" w:fill="FFFFFF"/>
          </w:tcPr>
          <w:p w:rsidR="00A35DDF" w:rsidRPr="00DE1D8C" w:rsidRDefault="00A35DDF" w:rsidP="00DE1D8C">
            <w:pPr>
              <w:spacing w:after="0" w:line="180" w:lineRule="exact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</w:t>
            </w:r>
          </w:p>
          <w:p w:rsidR="00A35DDF" w:rsidRPr="00DE1D8C" w:rsidRDefault="00A35DDF" w:rsidP="00DE1D8C">
            <w:pPr>
              <w:spacing w:after="0" w:line="180" w:lineRule="exact"/>
              <w:ind w:left="152" w:righ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A35DDF" w:rsidRPr="00DE1D8C" w:rsidTr="00A21FE0">
        <w:trPr>
          <w:trHeight w:val="558"/>
        </w:trPr>
        <w:tc>
          <w:tcPr>
            <w:tcW w:w="720" w:type="dxa"/>
            <w:vMerge/>
            <w:shd w:val="clear" w:color="auto" w:fill="FFFFFF"/>
          </w:tcPr>
          <w:p w:rsidR="00A35DDF" w:rsidRPr="00DE1D8C" w:rsidRDefault="00A35DDF" w:rsidP="00A35DDF">
            <w:pPr>
              <w:spacing w:after="0" w:line="1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vMerge/>
            <w:shd w:val="clear" w:color="auto" w:fill="FFFFFF"/>
          </w:tcPr>
          <w:p w:rsidR="00A35DDF" w:rsidRPr="00DE1D8C" w:rsidRDefault="00A35DDF" w:rsidP="00A35DDF">
            <w:pPr>
              <w:spacing w:after="0" w:line="1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56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56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429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343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56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45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45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74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479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</w:t>
            </w:r>
          </w:p>
        </w:tc>
        <w:tc>
          <w:tcPr>
            <w:tcW w:w="386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к.г</w:t>
            </w:r>
          </w:p>
        </w:tc>
      </w:tr>
      <w:tr w:rsidR="00A35DDF" w:rsidRPr="00DE1D8C" w:rsidTr="00A21FE0">
        <w:trPr>
          <w:trHeight w:val="338"/>
        </w:trPr>
        <w:tc>
          <w:tcPr>
            <w:tcW w:w="720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shd w:val="clear" w:color="auto" w:fill="FFFFFF"/>
            <w:vAlign w:val="center"/>
          </w:tcPr>
          <w:p w:rsidR="00A35DDF" w:rsidRPr="00DE1D8C" w:rsidRDefault="00A35DDF" w:rsidP="00A35DDF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Ивашевская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752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dxa"/>
            <w:shd w:val="clear" w:color="auto" w:fill="FFFFFF"/>
          </w:tcPr>
          <w:p w:rsidR="00A35DDF" w:rsidRPr="00DE1D8C" w:rsidRDefault="00A35DDF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5834" w:rsidRPr="00DE1D8C" w:rsidTr="00A21FE0">
        <w:trPr>
          <w:trHeight w:val="338"/>
        </w:trPr>
        <w:tc>
          <w:tcPr>
            <w:tcW w:w="720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5834" w:rsidRPr="00DE1D8C" w:rsidTr="00A21FE0">
        <w:trPr>
          <w:trHeight w:val="338"/>
        </w:trPr>
        <w:tc>
          <w:tcPr>
            <w:tcW w:w="720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2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5834" w:rsidRPr="00DE1D8C" w:rsidTr="00A21FE0">
        <w:trPr>
          <w:trHeight w:val="338"/>
        </w:trPr>
        <w:tc>
          <w:tcPr>
            <w:tcW w:w="720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2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5834" w:rsidRPr="00DE1D8C" w:rsidTr="00A21FE0">
        <w:trPr>
          <w:trHeight w:val="338"/>
        </w:trPr>
        <w:tc>
          <w:tcPr>
            <w:tcW w:w="720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1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2" w:type="dxa"/>
            <w:shd w:val="clear" w:color="auto" w:fill="FFFFFF"/>
            <w:vAlign w:val="center"/>
          </w:tcPr>
          <w:p w:rsidR="00F95834" w:rsidRPr="00DE1D8C" w:rsidRDefault="00F95834" w:rsidP="00A35DDF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dxa"/>
            <w:shd w:val="clear" w:color="auto" w:fill="FFFFFF"/>
          </w:tcPr>
          <w:p w:rsidR="00F95834" w:rsidRPr="00DE1D8C" w:rsidRDefault="00F95834" w:rsidP="00A35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DDF" w:rsidRPr="00377A45" w:rsidRDefault="00DE1D8C" w:rsidP="00A35DDF">
      <w:pPr>
        <w:spacing w:after="0" w:line="21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35DDF" w:rsidRPr="00377A45" w:rsidSect="00377A45">
          <w:pgSz w:w="16834" w:h="11909" w:orient="landscape"/>
          <w:pgMar w:top="1134" w:right="1134" w:bottom="964" w:left="1134" w:header="0" w:footer="0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1D8C" w:rsidRPr="00A35DDF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 балла - умеет самостоятельно подбирать фигуры, различает геометрические фигуры по цвету, ориентируется в квадрате </w:t>
      </w:r>
      <w:proofErr w:type="spellStart"/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развито логическое мышление.</w:t>
      </w:r>
    </w:p>
    <w:p w:rsidR="00DE1D8C" w:rsidRPr="00A35DDF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балла - испытывает затруднения в нахождении вершины, середины, путает направления вверху, внизу, слева, справа, требуется незначительная помощь взрослого.</w:t>
      </w:r>
    </w:p>
    <w:p w:rsidR="00DE1D8C" w:rsidRPr="00A35DDF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балл - плохо владеет понятиями вершина, середина, в квадрате </w:t>
      </w:r>
      <w:proofErr w:type="spellStart"/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ориентируется, необходима поддержка взрослого .</w:t>
      </w:r>
    </w:p>
    <w:p w:rsidR="00DE1D8C" w:rsidRPr="00377A45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Шкала уровней: высокий 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15-21 баллов;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E1D8C" w:rsidRPr="00377A45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8- 14 баллов;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E1D8C" w:rsidRPr="00A35DDF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3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1-7 балла.</w:t>
      </w:r>
    </w:p>
    <w:p w:rsidR="00DE1D8C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5834" w:rsidRPr="00F95834" w:rsidRDefault="00F95834" w:rsidP="00F95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Содержательный раздел</w:t>
      </w:r>
    </w:p>
    <w:p w:rsidR="00F95834" w:rsidRPr="00DE1D8C" w:rsidRDefault="00F95834" w:rsidP="00DE1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2.1. Описание образовательной деятельности в соответствии с ФГОС </w:t>
      </w:r>
      <w:proofErr w:type="spellStart"/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ДОи</w:t>
      </w:r>
      <w:proofErr w:type="spellEnd"/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содержанием Программы</w:t>
      </w:r>
      <w:r w:rsidR="00DE1D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и охватывает следующую структурную единицу, представляющую определенные направления развития и образования детей (образовательные области) (п.2.6. Приказа Министерства образования и науки РФ от 17.10.2013 № 1155"Об утверждении федерального государственного образовательного стандарта дошкольного образования"):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познавательное развитие:</w:t>
      </w: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предполагает развитие интересов детей,</w:t>
      </w:r>
    </w:p>
    <w:p w:rsidR="00F95834" w:rsidRPr="00DE1D8C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первичный представлений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</w:t>
      </w:r>
      <w:proofErr w:type="spellStart"/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377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указанной образовательной области зависит от возрастных и индивидуальных* особенностей детей, определяется целью и задачами Программы и может реализовываться в познавательной деятельности (</w:t>
      </w:r>
      <w:proofErr w:type="spellStart"/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фэмп</w:t>
      </w:r>
      <w:proofErr w:type="spellEnd"/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психолого-педагогической работы по освоению детьми</w:t>
      </w:r>
    </w:p>
    <w:p w:rsidR="00F95834" w:rsidRPr="00F95834" w:rsidRDefault="00F95834" w:rsidP="00DE1D8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образовательной области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</w:t>
      </w: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два, три —всего три кружка». Сравнивать две группы предметов, именуемые числами 1-2, 2-2, 2-3, 3-3, 3-4,4-4,4-5, 5-5.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слету?», «На котором месте?».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F95834" w:rsidRPr="00377A45" w:rsidRDefault="00F95834" w:rsidP="00DE1D8C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—3 и 3» или: «Елочек больше (3), а</w:t>
      </w: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зайчиков меньше (2). Убрали 1 елочку, их стало тоже 2. Елочек и зайчиков стало поровну: 2 и 2»).</w:t>
      </w:r>
    </w:p>
    <w:p w:rsidR="00F95834" w:rsidRPr="00377A45" w:rsidRDefault="00F95834" w:rsidP="00DE1D8C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F95834" w:rsidRPr="00F95834" w:rsidRDefault="00F95834" w:rsidP="00DE1D8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—короче, шире —уже, выше —ниже, толще —тоньше или равные (одинаковые) по длине, ширине, высоте, толщине).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сравнивать предметы по двум признакам величины (красная лента длиннее и шире зеленой, желтый шарфик короче и уже синего).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размерные отношения между 3-5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—самая высокая, эта (оранжевая) —пониже, эта (розовая) — еще ниже, а эта (желтая) — самая низкая» и т. д.).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Формировать представление о том, что фигуры могут быть разных размеров: большой —маленький куб (шар, круг, квадрат, треугольник, прямоугольник).</w:t>
      </w:r>
    </w:p>
    <w:p w:rsidR="00F95834" w:rsidRPr="00377A45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соотносить форму предметов с известными геометрическими фигурами: тарелка — круг, платок — квадрат, мяч —шар.</w:t>
      </w:r>
    </w:p>
    <w:p w:rsidR="00F95834" w:rsidRPr="00F95834" w:rsidRDefault="00F95834" w:rsidP="00DE1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834" w:rsidRPr="00F95834" w:rsidRDefault="00F95834" w:rsidP="00F958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 Комплексно - тематическое планирование</w:t>
      </w:r>
    </w:p>
    <w:tbl>
      <w:tblPr>
        <w:tblW w:w="10750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8"/>
        <w:gridCol w:w="2551"/>
        <w:gridCol w:w="7064"/>
      </w:tblGrid>
      <w:tr w:rsidR="00F95834" w:rsidRPr="00DE1D8C" w:rsidTr="00DE1D8C">
        <w:trPr>
          <w:trHeight w:val="3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</w:t>
            </w:r>
          </w:p>
        </w:tc>
      </w:tr>
      <w:tr w:rsidR="00F95834" w:rsidRPr="00DE1D8C" w:rsidTr="00DE1D8C">
        <w:trPr>
          <w:trHeight w:val="5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Игра-сказка «Волшебный квадратик»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 детей с двухцветным квадратом.</w:t>
            </w:r>
          </w:p>
        </w:tc>
      </w:tr>
      <w:tr w:rsidR="00F95834" w:rsidRPr="00DE1D8C" w:rsidTr="00DE1D8C">
        <w:trPr>
          <w:trHeight w:val="552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«Волшебный квадратик»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Нахождение сторон и углов квадрата. Учить обследовать форму осязательно-двигательным путем. Сравнение круга и квадрата.</w:t>
            </w:r>
          </w:p>
        </w:tc>
      </w:tr>
      <w:tr w:rsidR="00F95834" w:rsidRPr="00DE1D8C" w:rsidTr="00DE1D8C">
        <w:trPr>
          <w:trHeight w:val="39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5834" w:rsidRPr="00DE1D8C" w:rsidRDefault="00F95834" w:rsidP="00F95834">
            <w:pPr>
              <w:spacing w:after="0" w:line="1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«Обеги квадратик»</w:t>
            </w:r>
          </w:p>
        </w:tc>
        <w:tc>
          <w:tcPr>
            <w:tcW w:w="7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Учить обследовать форму осязательно 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двигательным путем. Сравнение круга и квадрата.</w:t>
            </w:r>
          </w:p>
        </w:tc>
      </w:tr>
    </w:tbl>
    <w:p w:rsidR="00F95834" w:rsidRPr="00F95834" w:rsidRDefault="00F95834" w:rsidP="00F958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92" w:type="dxa"/>
        <w:tblInd w:w="-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8"/>
        <w:gridCol w:w="2551"/>
        <w:gridCol w:w="7075"/>
        <w:gridCol w:w="31"/>
      </w:tblGrid>
      <w:tr w:rsidR="00F95834" w:rsidRPr="00DE1D8C" w:rsidTr="00157B79">
        <w:trPr>
          <w:trHeight w:val="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«Найди уголки квадрата» 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Учить обследовать форму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осязательно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двигательным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путем. Сравнение круга и квадрата.</w:t>
            </w:r>
          </w:p>
        </w:tc>
      </w:tr>
      <w:tr w:rsidR="00F95834" w:rsidRPr="00DE1D8C" w:rsidTr="00157B79">
        <w:trPr>
          <w:trHeight w:val="6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95834" w:rsidRPr="00DE1D8C" w:rsidRDefault="00F95834" w:rsidP="00157B79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</w:t>
            </w:r>
            <w:r w:rsidR="00157B79"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рь</w:t>
            </w:r>
          </w:p>
          <w:p w:rsidR="00F95834" w:rsidRPr="00DE1D8C" w:rsidRDefault="00F95834" w:rsidP="00157B79">
            <w:pPr>
              <w:spacing w:after="0" w:line="18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«Расставь фигурки в Закреплять ориентировку в квадрате, понятий: квадратике как у меня» | сторона, угол, верхняя, нижняя.</w:t>
            </w:r>
          </w:p>
        </w:tc>
      </w:tr>
      <w:tr w:rsidR="00F95834" w:rsidRPr="00DE1D8C" w:rsidTr="00157B79">
        <w:trPr>
          <w:trHeight w:val="56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Понятия «большой». Закрепление, нахождение квадратов разной «маленький» величины в квадрате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</w:p>
        </w:tc>
      </w:tr>
      <w:tr w:rsidR="00F95834" w:rsidRPr="00DE1D8C" w:rsidTr="00157B79">
        <w:trPr>
          <w:trHeight w:val="5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«Один», «много»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Закрепление понятий, «ни одного» (выкладывание ряда геометрических фигур, нахождение в нем квадратов разной величины (льдинки)).</w:t>
            </w:r>
          </w:p>
        </w:tc>
      </w:tr>
      <w:tr w:rsidR="00F95834" w:rsidRPr="00DE1D8C" w:rsidTr="00157B79">
        <w:trPr>
          <w:trHeight w:val="59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«Строим мост»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 из квадратиков разной длины. Закрепление понятий: «длинный - короткий», «длиннее - короче».</w:t>
            </w:r>
          </w:p>
        </w:tc>
      </w:tr>
      <w:tr w:rsidR="00F95834" w:rsidRPr="00DE1D8C" w:rsidTr="00157B79">
        <w:trPr>
          <w:trHeight w:val="5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95834" w:rsidRPr="00DE1D8C" w:rsidRDefault="00F95834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Ноябр</w:t>
            </w:r>
            <w:r w:rsidR="00157B79"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</w:p>
          <w:p w:rsidR="00F95834" w:rsidRPr="00DE1D8C" w:rsidRDefault="00F95834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еатрализованная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деятельность Сказка «Колобок».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творческих способностей, зрительного восприятия. Развивать ориентировку в плоскости квадрата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закреплять понятия величины.</w:t>
            </w:r>
          </w:p>
        </w:tc>
      </w:tr>
      <w:tr w:rsidR="00F95834" w:rsidRPr="00DE1D8C" w:rsidTr="00157B79">
        <w:trPr>
          <w:trHeight w:val="514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«Помоги Колобку спрятаться в квадратиках разной величины»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творческих способностей, зрительного восприятия. Развивать ориентировку в плоскости квадрата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закреплять понятия величины.</w:t>
            </w:r>
          </w:p>
        </w:tc>
      </w:tr>
      <w:tr w:rsidR="00F95834" w:rsidRPr="00DE1D8C" w:rsidTr="00157B79">
        <w:trPr>
          <w:trHeight w:val="35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Волшебный треугольник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Знакомство с треугольником. Складывание разных по размеру треугольников из квадрата, нахождение треугольников в ряду геометрических фигур (льдинки).</w:t>
            </w:r>
          </w:p>
        </w:tc>
      </w:tr>
      <w:tr w:rsidR="00F95834" w:rsidRPr="00DE1D8C" w:rsidTr="00157B79">
        <w:trPr>
          <w:trHeight w:val="1004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«Косынки разного цвета для куклы».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складывать квадрат пополам» (по разным линиям сгиба). Закреплять понятие «треугольник», его свойства.</w:t>
            </w:r>
          </w:p>
        </w:tc>
      </w:tr>
      <w:tr w:rsidR="00377A45" w:rsidRPr="00DE1D8C" w:rsidTr="00157B79">
        <w:trPr>
          <w:trHeight w:val="55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95834" w:rsidRPr="00DE1D8C" w:rsidRDefault="00F95834" w:rsidP="00157B79">
            <w:pPr>
              <w:spacing w:after="0" w:line="21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Декаб</w:t>
            </w:r>
            <w:r w:rsidR="00157B79"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рь</w:t>
            </w:r>
          </w:p>
          <w:p w:rsidR="00F95834" w:rsidRPr="00DE1D8C" w:rsidRDefault="00F95834" w:rsidP="00157B79">
            <w:pPr>
              <w:spacing w:after="0" w:line="18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 Знакомство с центром квадрата.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Конура для собачки (конструирование из квадрата и льдинок). Учить находить в постройке геометрические фигуры.</w:t>
            </w:r>
          </w:p>
        </w:tc>
      </w:tr>
      <w:tr w:rsidR="00377A45" w:rsidRPr="00DE1D8C" w:rsidTr="00157B79">
        <w:trPr>
          <w:trHeight w:val="67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Путешествие квадратика»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Упражнять в определении пространственных направлений от себя и обозначать их словами «впереди - сзади», «вверху - внизу», «слева - справа».</w:t>
            </w:r>
          </w:p>
        </w:tc>
      </w:tr>
      <w:tr w:rsidR="00377A45" w:rsidRPr="00DE1D8C" w:rsidTr="00157B79">
        <w:trPr>
          <w:trHeight w:val="36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«Вкусная конфета» учить складывать квадрат по линиям сгиба.</w:t>
            </w:r>
          </w:p>
        </w:tc>
      </w:tr>
      <w:tr w:rsidR="00377A45" w:rsidRPr="00DE1D8C" w:rsidTr="00157B79">
        <w:trPr>
          <w:trHeight w:val="30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95834" w:rsidRPr="00DE1D8C" w:rsidRDefault="00F95834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95834" w:rsidRPr="00DE1D8C" w:rsidRDefault="00F95834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фигуру»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95834" w:rsidRPr="00DE1D8C" w:rsidRDefault="00F95834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Определи фигуру на ощупь, назови ее. Развивать тактильное восприятие, моторику.</w:t>
            </w:r>
          </w:p>
        </w:tc>
      </w:tr>
      <w:tr w:rsidR="00157B79" w:rsidRPr="00DE1D8C" w:rsidTr="00157B79">
        <w:trPr>
          <w:trHeight w:val="3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сказке Сутеева «Кораблик» (квадрат, льдинки, блоки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Дьенеша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).</w:t>
            </w:r>
          </w:p>
        </w:tc>
      </w:tr>
      <w:tr w:rsidR="00157B79" w:rsidRPr="00DE1D8C" w:rsidTr="00157B79">
        <w:trPr>
          <w:trHeight w:val="586"/>
        </w:trPr>
        <w:tc>
          <w:tcPr>
            <w:tcW w:w="567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Ознакомление с худ. литературой К.Чуковский «Айболит»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Конфета для больных зверей (квадрат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блоки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Дьенеша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).</w:t>
            </w:r>
          </w:p>
        </w:tc>
      </w:tr>
      <w:tr w:rsidR="00157B79" w:rsidRPr="00DE1D8C" w:rsidTr="00157B79">
        <w:trPr>
          <w:trHeight w:val="410"/>
        </w:trPr>
        <w:tc>
          <w:tcPr>
            <w:tcW w:w="567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«День рождение куклы»</w:t>
            </w:r>
          </w:p>
        </w:tc>
        <w:tc>
          <w:tcPr>
            <w:tcW w:w="7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F9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Конструирование конверта для подарочной открытки (квадрат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).</w:t>
            </w:r>
          </w:p>
        </w:tc>
      </w:tr>
      <w:tr w:rsidR="00157B79" w:rsidRPr="00DE1D8C" w:rsidTr="00157B79">
        <w:trPr>
          <w:gridAfter w:val="1"/>
          <w:wAfter w:w="31" w:type="dxa"/>
          <w:cantSplit/>
          <w:trHeight w:val="1145"/>
        </w:trPr>
        <w:tc>
          <w:tcPr>
            <w:tcW w:w="56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Знакомство с 4-х сторонним квадратом. Игра «Веселая матрешка»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определять пространственное расположение предметов, используя предлоги на. под. в: закрепление основных цветов.</w:t>
            </w:r>
          </w:p>
        </w:tc>
      </w:tr>
      <w:tr w:rsidR="00157B79" w:rsidRPr="00DE1D8C" w:rsidTr="00157B79">
        <w:trPr>
          <w:gridAfter w:val="1"/>
          <w:wAfter w:w="31" w:type="dxa"/>
          <w:trHeight w:val="4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</w:t>
            </w:r>
          </w:p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Ознакомление с окружающим «Какие бывают мыши?»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 «Летучая мышь»</w:t>
            </w:r>
          </w:p>
        </w:tc>
      </w:tr>
      <w:tr w:rsidR="00157B79" w:rsidRPr="00DE1D8C" w:rsidTr="00157B79">
        <w:trPr>
          <w:gridAfter w:val="1"/>
          <w:wAfter w:w="31" w:type="dxa"/>
          <w:trHeight w:val="83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«Вспомним все о волшебных квадратах»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Вспомнить с детьми основные цвета 2-х и 4-х цвет, квадратов (Игра «Поставь игрушку на заданный цвет»), свойства геометрических фигур, способы их получения при складывании квадратов.</w:t>
            </w:r>
          </w:p>
        </w:tc>
      </w:tr>
      <w:tr w:rsidR="00157B79" w:rsidRPr="00DE1D8C" w:rsidTr="00157B79">
        <w:trPr>
          <w:gridAfter w:val="1"/>
          <w:wAfter w:w="31" w:type="dxa"/>
          <w:trHeight w:val="42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лишнее?»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Закрепить классификацию геометрических фигур (прозрачные льдинки).</w:t>
            </w:r>
          </w:p>
        </w:tc>
      </w:tr>
      <w:tr w:rsidR="00157B79" w:rsidRPr="00DE1D8C" w:rsidTr="00157B79">
        <w:trPr>
          <w:gridAfter w:val="1"/>
          <w:wAfter w:w="31" w:type="dxa"/>
          <w:trHeight w:val="347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Конструирование «Дома» (2-х и 4-х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квадраты).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B79" w:rsidRPr="00DE1D8C" w:rsidTr="00157B79">
        <w:trPr>
          <w:gridAfter w:val="1"/>
          <w:wAfter w:w="31" w:type="dxa"/>
          <w:trHeight w:val="56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</w:t>
            </w:r>
          </w:p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Счет в пределах 3.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соотносить числительные с элементами множества в пределах 3. Из данных геометрических фигур (прозрачные льдинки) посчитать и отложить 3 треугольника, 3 квадрата, сравнить множества между собой.</w:t>
            </w:r>
          </w:p>
        </w:tc>
      </w:tr>
      <w:tr w:rsidR="00157B79" w:rsidRPr="00DE1D8C" w:rsidTr="00157B79">
        <w:trPr>
          <w:gridAfter w:val="1"/>
          <w:wAfter w:w="31" w:type="dxa"/>
          <w:trHeight w:val="34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Конструирование «Волшебные превращения квадрата».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«Конфета» - «Дом» - «Конверт».</w:t>
            </w:r>
          </w:p>
        </w:tc>
      </w:tr>
      <w:tr w:rsidR="00157B79" w:rsidRPr="00DE1D8C" w:rsidTr="00157B79">
        <w:trPr>
          <w:gridAfter w:val="1"/>
          <w:wAfter w:w="31" w:type="dxa"/>
          <w:trHeight w:val="562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Конструировние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«Платочки для мамы и ее дочек».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загибать углы вовнутрь. «Платок» - «Маленький платочек (углы к центру)» - «Косынка» (по диагонали)- «Самый маленький платочек» (углы треугольника вовнутрь).</w:t>
            </w:r>
          </w:p>
        </w:tc>
      </w:tr>
      <w:tr w:rsidR="00157B79" w:rsidRPr="00DE1D8C" w:rsidTr="00157B79">
        <w:trPr>
          <w:gridAfter w:val="1"/>
          <w:wAfter w:w="31" w:type="dxa"/>
          <w:trHeight w:val="86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ФЭМП</w:t>
            </w:r>
          </w:p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Квадрат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Воскобовича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«Проведи матрешку по дорожкам».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Закрепление ориентации в квадрате от центра к углам, от заданного угла к центру и сторонам. Понятия вверх, вниз, по диагонали вверх (вниз) к углу, влево, вправо к сторонам.</w:t>
            </w:r>
          </w:p>
        </w:tc>
      </w:tr>
      <w:tr w:rsidR="00157B79" w:rsidRPr="00DE1D8C" w:rsidTr="00157B79">
        <w:trPr>
          <w:gridAfter w:val="1"/>
          <w:wAfter w:w="31" w:type="dxa"/>
          <w:trHeight w:val="30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157B79" w:rsidRPr="00DE1D8C" w:rsidRDefault="00157B79" w:rsidP="00157B79">
            <w:pPr>
              <w:spacing w:after="0" w:line="210" w:lineRule="exact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Лодочка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самостоятельно складывать фигуры по схеме.</w:t>
            </w:r>
          </w:p>
        </w:tc>
      </w:tr>
      <w:tr w:rsidR="00157B79" w:rsidRPr="00DE1D8C" w:rsidTr="00157B79">
        <w:trPr>
          <w:gridAfter w:val="1"/>
          <w:wAfter w:w="31" w:type="dxa"/>
          <w:trHeight w:val="24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Рыбка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самостоятельно складывать фигуры по схеме.</w:t>
            </w:r>
          </w:p>
        </w:tc>
      </w:tr>
      <w:tr w:rsidR="00157B79" w:rsidRPr="00DE1D8C" w:rsidTr="00157B79">
        <w:trPr>
          <w:gridAfter w:val="1"/>
          <w:wAfter w:w="31" w:type="dxa"/>
          <w:trHeight w:val="56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Птичка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самостоятельно складывать фигуры по схеме.</w:t>
            </w:r>
          </w:p>
        </w:tc>
      </w:tr>
      <w:tr w:rsidR="00157B79" w:rsidRPr="00DE1D8C" w:rsidTr="00157B79">
        <w:trPr>
          <w:gridAfter w:val="1"/>
          <w:wAfter w:w="31" w:type="dxa"/>
          <w:trHeight w:val="38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Самолет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B79" w:rsidRPr="00DE1D8C" w:rsidRDefault="00157B79" w:rsidP="00157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конструировать плоскостные и объемные фигуры.</w:t>
            </w:r>
          </w:p>
        </w:tc>
      </w:tr>
    </w:tbl>
    <w:p w:rsidR="0037716B" w:rsidRPr="00377A45" w:rsidRDefault="00157B79" w:rsidP="00F04DA7">
      <w:pPr>
        <w:rPr>
          <w:rFonts w:ascii="Times New Roman" w:hAnsi="Times New Roman" w:cs="Times New Roman"/>
          <w:sz w:val="28"/>
          <w:szCs w:val="28"/>
        </w:rPr>
      </w:pPr>
      <w:r w:rsidRPr="00377A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7B79" w:rsidRPr="00157B79" w:rsidRDefault="00157B79" w:rsidP="0015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раздел</w:t>
      </w:r>
    </w:p>
    <w:p w:rsidR="00157B79" w:rsidRPr="00157B79" w:rsidRDefault="00157B79" w:rsidP="0015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3.1.Материально-техническое обеспечение Программы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 реализации Программы, обеспеченность методическими материалами и средствами обучения и воспитания отвечает:</w:t>
      </w:r>
    </w:p>
    <w:p w:rsidR="0037716B" w:rsidRPr="00377A45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-санитарно-эпидемиологическим правилам и нормативам;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-правилам пожарной безопасности: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-возрасту и индивидуальным особенностям развития детей;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-требованиям развивающей предметно-пространственной среды в соответствии с ФГОС ДО.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данной программы в дошкольном образовательном учреждении созданы максимальные условия: в ДОУ оборудовано место для проведения занятий в помещении группы кратковременного пребывания.</w:t>
      </w:r>
    </w:p>
    <w:p w:rsid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D8C" w:rsidRDefault="00DE1D8C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D8C" w:rsidRDefault="00DE1D8C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D8C" w:rsidRDefault="00DE1D8C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D8C" w:rsidRDefault="00DE1D8C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1D8C" w:rsidRPr="00377A45" w:rsidRDefault="00DE1D8C" w:rsidP="00157B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B79" w:rsidRPr="00377A45" w:rsidRDefault="00157B79" w:rsidP="0015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3.2. Объем образовательной нагрузки (учебный план)</w:t>
      </w:r>
    </w:p>
    <w:p w:rsidR="00157B79" w:rsidRPr="00157B79" w:rsidRDefault="00157B79" w:rsidP="00157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6"/>
        <w:gridCol w:w="1170"/>
        <w:gridCol w:w="1141"/>
        <w:gridCol w:w="1100"/>
        <w:gridCol w:w="1586"/>
        <w:gridCol w:w="1141"/>
        <w:gridCol w:w="968"/>
        <w:gridCol w:w="851"/>
      </w:tblGrid>
      <w:tr w:rsidR="00157B79" w:rsidRPr="00DE1D8C" w:rsidTr="00DE1D8C">
        <w:trPr>
          <w:trHeight w:val="2268"/>
        </w:trPr>
        <w:tc>
          <w:tcPr>
            <w:tcW w:w="1976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157B79" w:rsidRPr="00DE1D8C" w:rsidRDefault="00157B79" w:rsidP="00DE1D8C">
            <w:pPr>
              <w:spacing w:after="0" w:line="280" w:lineRule="exact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170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</w:t>
            </w:r>
            <w:proofErr w:type="spellEnd"/>
          </w:p>
        </w:tc>
        <w:tc>
          <w:tcPr>
            <w:tcW w:w="1141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100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(мину</w:t>
            </w: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ты)</w:t>
            </w:r>
          </w:p>
        </w:tc>
        <w:tc>
          <w:tcPr>
            <w:tcW w:w="1586" w:type="dxa"/>
            <w:shd w:val="clear" w:color="auto" w:fill="FFFFFF"/>
            <w:vAlign w:val="bottom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неделю на одну группу</w:t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занята й в месяц на одну группу</w:t>
            </w:r>
          </w:p>
        </w:tc>
        <w:tc>
          <w:tcPr>
            <w:tcW w:w="968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й в год на одну группу</w:t>
            </w:r>
          </w:p>
        </w:tc>
        <w:tc>
          <w:tcPr>
            <w:tcW w:w="851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лни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157B79" w:rsidRPr="00DE1D8C" w:rsidRDefault="00157B79" w:rsidP="00DE1D8C">
            <w:pPr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</w:tr>
      <w:tr w:rsidR="00157B79" w:rsidRPr="00DE1D8C" w:rsidTr="00DE1D8C">
        <w:trPr>
          <w:trHeight w:val="1229"/>
        </w:trPr>
        <w:tc>
          <w:tcPr>
            <w:tcW w:w="1976" w:type="dxa"/>
            <w:shd w:val="clear" w:color="auto" w:fill="FFFFFF"/>
            <w:vAlign w:val="bottom"/>
          </w:tcPr>
          <w:p w:rsidR="00157B79" w:rsidRPr="00DE1D8C" w:rsidRDefault="00DE1D8C" w:rsidP="00DE1D8C">
            <w:pPr>
              <w:spacing w:after="0" w:line="240" w:lineRule="auto"/>
              <w:ind w:left="152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Программа ДПОУ </w:t>
            </w:r>
            <w:r w:rsidRPr="00D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развитию интеллектуально-творческих способностей детей раннего и младшего возраста и для детей, не посещающих автономное учреждение </w:t>
            </w:r>
            <w:r w:rsidRPr="00DE1D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DE1D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Развивайка</w:t>
            </w:r>
            <w:proofErr w:type="spellEnd"/>
            <w:r w:rsidRPr="00DE1D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для малышей».</w:t>
            </w:r>
          </w:p>
        </w:tc>
        <w:tc>
          <w:tcPr>
            <w:tcW w:w="1170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Труп-</w:t>
            </w:r>
          </w:p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повая</w:t>
            </w:r>
            <w:proofErr w:type="spellEnd"/>
          </w:p>
        </w:tc>
        <w:tc>
          <w:tcPr>
            <w:tcW w:w="1141" w:type="dxa"/>
            <w:shd w:val="clear" w:color="auto" w:fill="FFFFFF"/>
          </w:tcPr>
          <w:p w:rsidR="00157B79" w:rsidRPr="00DE1D8C" w:rsidRDefault="004702EE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0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GoBack"/>
            <w:bookmarkEnd w:id="2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6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8" w:type="dxa"/>
            <w:shd w:val="clear" w:color="auto" w:fill="FFFFFF"/>
          </w:tcPr>
          <w:p w:rsidR="00157B79" w:rsidRPr="00DE1D8C" w:rsidRDefault="00157B79" w:rsidP="00DE1D8C">
            <w:pPr>
              <w:spacing w:after="0" w:line="280" w:lineRule="exact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shd w:val="clear" w:color="auto" w:fill="FFFFFF"/>
          </w:tcPr>
          <w:p w:rsidR="00157B79" w:rsidRPr="00DE1D8C" w:rsidRDefault="00157B79" w:rsidP="00DE1D8C">
            <w:pPr>
              <w:spacing w:after="0" w:line="240" w:lineRule="auto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</w:t>
            </w:r>
            <w:proofErr w:type="gram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  <w:p w:rsidR="00157B79" w:rsidRPr="00DE1D8C" w:rsidRDefault="00157B79" w:rsidP="00DE1D8C">
            <w:pPr>
              <w:spacing w:after="0" w:line="240" w:lineRule="auto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огиче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</w:t>
            </w:r>
            <w:proofErr w:type="spellEnd"/>
          </w:p>
          <w:p w:rsidR="00157B79" w:rsidRPr="00DE1D8C" w:rsidRDefault="00157B79" w:rsidP="00DE1D8C">
            <w:pPr>
              <w:spacing w:after="0" w:line="240" w:lineRule="auto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</w:p>
          <w:p w:rsidR="00157B79" w:rsidRPr="00DE1D8C" w:rsidRDefault="00157B79" w:rsidP="00DE1D8C">
            <w:pPr>
              <w:spacing w:after="0" w:line="240" w:lineRule="auto"/>
              <w:ind w:left="161"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</w:t>
            </w:r>
          </w:p>
        </w:tc>
      </w:tr>
    </w:tbl>
    <w:p w:rsidR="00377A45" w:rsidRPr="00377A45" w:rsidRDefault="00377A45" w:rsidP="00377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7A45" w:rsidRPr="00DE1D8C" w:rsidRDefault="00157B79" w:rsidP="00DE1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 Организация развивающей предметно-пространственной среды</w:t>
      </w:r>
    </w:p>
    <w:p w:rsidR="00157B79" w:rsidRPr="00157B79" w:rsidRDefault="00157B79" w:rsidP="00157B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оборудования и материалов, необходимых для занятий</w:t>
      </w:r>
    </w:p>
    <w:p w:rsidR="00157B79" w:rsidRPr="00157B79" w:rsidRDefault="00157B79" w:rsidP="00157B7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Двухцветный квадрат В.В. </w:t>
      </w:r>
      <w:proofErr w:type="spellStart"/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</w:p>
    <w:p w:rsidR="00157B79" w:rsidRPr="00157B79" w:rsidRDefault="00157B79" w:rsidP="00157B7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Четырехцветный квадрат В.В. </w:t>
      </w:r>
      <w:proofErr w:type="spellStart"/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Воскобовича</w:t>
      </w:r>
      <w:proofErr w:type="spellEnd"/>
    </w:p>
    <w:p w:rsidR="00157B79" w:rsidRPr="00377A45" w:rsidRDefault="00157B79" w:rsidP="00377A45">
      <w:pPr>
        <w:pStyle w:val="a3"/>
        <w:numPr>
          <w:ilvl w:val="0"/>
          <w:numId w:val="3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Детские столы и стулья (в соответствии с ростовыми показателями)</w:t>
      </w:r>
    </w:p>
    <w:p w:rsidR="0037716B" w:rsidRDefault="00157B79" w:rsidP="00F04DA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Выставочные стенды</w:t>
      </w:r>
    </w:p>
    <w:p w:rsidR="00DE1D8C" w:rsidRPr="00DE1D8C" w:rsidRDefault="00DE1D8C" w:rsidP="00F04DA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45" w:rsidRPr="00377A45" w:rsidRDefault="00377A45" w:rsidP="00377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VI. Заключительный раздел </w:t>
      </w:r>
    </w:p>
    <w:p w:rsidR="00377A45" w:rsidRPr="00DE1D8C" w:rsidRDefault="00377A45" w:rsidP="00DE1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4.1. </w:t>
      </w:r>
      <w:proofErr w:type="gramStart"/>
      <w:r w:rsidRPr="00377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за</w:t>
      </w:r>
      <w:proofErr w:type="gramEnd"/>
      <w:r w:rsidRPr="00377A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реал</w:t>
      </w:r>
      <w:r w:rsidR="00DE1D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изацией Программы</w:t>
      </w:r>
    </w:p>
    <w:tbl>
      <w:tblPr>
        <w:tblW w:w="9756" w:type="dxa"/>
        <w:jc w:val="center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962"/>
        <w:gridCol w:w="2526"/>
      </w:tblGrid>
      <w:tr w:rsidR="00377A45" w:rsidRPr="00DE1D8C" w:rsidTr="00DE1D8C">
        <w:trPr>
          <w:trHeight w:val="62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контроля</w:t>
            </w:r>
          </w:p>
          <w:p w:rsidR="00377A45" w:rsidRPr="00DE1D8C" w:rsidRDefault="00377A45" w:rsidP="00DE1D8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377A45" w:rsidRPr="00DE1D8C" w:rsidRDefault="00377A45" w:rsidP="00DE1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предоставления</w:t>
            </w:r>
          </w:p>
        </w:tc>
      </w:tr>
      <w:tr w:rsidR="00377A45" w:rsidRPr="00DE1D8C" w:rsidTr="00DE1D8C">
        <w:trPr>
          <w:trHeight w:val="33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80" w:lineRule="exact"/>
              <w:ind w:left="58"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занятий с детьми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</w:tr>
      <w:tr w:rsidR="00377A45" w:rsidRPr="00DE1D8C" w:rsidTr="00DE1D8C">
        <w:trPr>
          <w:trHeight w:val="128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</w:t>
            </w:r>
          </w:p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40" w:lineRule="auto"/>
              <w:ind w:left="58"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усвоения программы воспитанниками, посещающими занятия по дополнительной платной образовательной услуге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</w:tr>
      <w:tr w:rsidR="00377A45" w:rsidRPr="00DE1D8C" w:rsidTr="00DE1D8C">
        <w:trPr>
          <w:trHeight w:val="64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40" w:lineRule="auto"/>
              <w:ind w:left="58" w:right="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санитарно-гигиенических требований к режиму занятий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</w:tr>
      <w:tr w:rsidR="00377A45" w:rsidRPr="00DE1D8C" w:rsidTr="00DE1D8C">
        <w:trPr>
          <w:trHeight w:val="986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Инспекционный</w:t>
            </w:r>
          </w:p>
          <w:p w:rsidR="00377A45" w:rsidRPr="00DE1D8C" w:rsidRDefault="00377A45" w:rsidP="00DE1D8C">
            <w:pPr>
              <w:spacing w:after="0" w:line="280" w:lineRule="exact"/>
              <w:ind w:left="200" w:right="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77A45" w:rsidRPr="00DE1D8C" w:rsidRDefault="00377A45" w:rsidP="00DE1D8C">
            <w:pPr>
              <w:spacing w:after="0" w:line="240" w:lineRule="auto"/>
              <w:ind w:left="58"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результатов деятельности с целью установления использования исполнения законодательства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A45" w:rsidRPr="00DE1D8C" w:rsidRDefault="00377A45" w:rsidP="00377A45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</w:tr>
    </w:tbl>
    <w:p w:rsidR="0037716B" w:rsidRPr="00377A45" w:rsidRDefault="0037716B" w:rsidP="00DE1D8C">
      <w:pPr>
        <w:rPr>
          <w:rFonts w:ascii="Times New Roman" w:hAnsi="Times New Roman" w:cs="Times New Roman"/>
          <w:sz w:val="28"/>
          <w:szCs w:val="28"/>
        </w:rPr>
      </w:pPr>
    </w:p>
    <w:p w:rsidR="00377A45" w:rsidRPr="00377A45" w:rsidRDefault="00377A45" w:rsidP="00DE1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литературы:</w:t>
      </w:r>
    </w:p>
    <w:p w:rsidR="00377A45" w:rsidRPr="00377A45" w:rsidRDefault="00DE1D8C" w:rsidP="00DE1D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77A45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Карелина С.Н. Развитие познавательных способностей детей в процессе использования развивающих игр </w:t>
      </w:r>
      <w:proofErr w:type="spellStart"/>
      <w:r w:rsidR="00377A45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В.Воскобовича</w:t>
      </w:r>
      <w:proofErr w:type="spellEnd"/>
      <w:r w:rsidR="00377A45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Д\П., 2008г. №10.</w:t>
      </w:r>
    </w:p>
    <w:p w:rsidR="00377A45" w:rsidRPr="00377A45" w:rsidRDefault="00DE1D8C" w:rsidP="00DE1D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="00377A45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</w:t>
      </w:r>
      <w:proofErr w:type="spellEnd"/>
      <w:r w:rsidR="00377A45" w:rsidRPr="00377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Сказочные лабиринты игры. СПб., 2000г.</w:t>
      </w:r>
    </w:p>
    <w:p w:rsidR="00377A45" w:rsidRPr="00377A45" w:rsidRDefault="00377A45">
      <w:pPr>
        <w:rPr>
          <w:rFonts w:ascii="Times New Roman" w:hAnsi="Times New Roman" w:cs="Times New Roman"/>
          <w:sz w:val="28"/>
          <w:szCs w:val="28"/>
        </w:rPr>
      </w:pPr>
    </w:p>
    <w:sectPr w:rsidR="00377A45" w:rsidRPr="00377A45" w:rsidSect="00377A45">
      <w:pgSz w:w="11909" w:h="16834"/>
      <w:pgMar w:top="1134" w:right="1134" w:bottom="964" w:left="1134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FEE470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9C73F6F"/>
    <w:multiLevelType w:val="hybridMultilevel"/>
    <w:tmpl w:val="993E6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A5C7F"/>
    <w:multiLevelType w:val="hybridMultilevel"/>
    <w:tmpl w:val="CB0E8A5E"/>
    <w:lvl w:ilvl="0" w:tplc="D3F046C0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7694"/>
    <w:rsid w:val="00157B79"/>
    <w:rsid w:val="0018075F"/>
    <w:rsid w:val="00303BC7"/>
    <w:rsid w:val="003517DC"/>
    <w:rsid w:val="0037716B"/>
    <w:rsid w:val="00377A45"/>
    <w:rsid w:val="003B2E23"/>
    <w:rsid w:val="004702EE"/>
    <w:rsid w:val="00501C51"/>
    <w:rsid w:val="005F55F7"/>
    <w:rsid w:val="00667711"/>
    <w:rsid w:val="006F54B8"/>
    <w:rsid w:val="007C2477"/>
    <w:rsid w:val="00887B8D"/>
    <w:rsid w:val="008C7694"/>
    <w:rsid w:val="00A21FE0"/>
    <w:rsid w:val="00A35DDF"/>
    <w:rsid w:val="00A77F5A"/>
    <w:rsid w:val="00B800F7"/>
    <w:rsid w:val="00C11A7E"/>
    <w:rsid w:val="00DE1D8C"/>
    <w:rsid w:val="00F04DA7"/>
    <w:rsid w:val="00F70F6F"/>
    <w:rsid w:val="00F9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A45"/>
    <w:pPr>
      <w:ind w:left="720"/>
      <w:contextualSpacing/>
    </w:pPr>
  </w:style>
  <w:style w:type="table" w:styleId="a4">
    <w:name w:val="Table Grid"/>
    <w:basedOn w:val="a1"/>
    <w:rsid w:val="00667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711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501C5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99"/>
    <w:locked/>
    <w:rsid w:val="00501C51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A45"/>
    <w:pPr>
      <w:ind w:left="720"/>
      <w:contextualSpacing/>
    </w:pPr>
  </w:style>
  <w:style w:type="table" w:styleId="a4">
    <w:name w:val="Table Grid"/>
    <w:basedOn w:val="a1"/>
    <w:rsid w:val="00667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4548</Words>
  <Characters>25926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16</cp:revision>
  <cp:lastPrinted>2020-10-22T10:53:00Z</cp:lastPrinted>
  <dcterms:created xsi:type="dcterms:W3CDTF">2020-09-28T06:15:00Z</dcterms:created>
  <dcterms:modified xsi:type="dcterms:W3CDTF">2020-10-27T06:52:00Z</dcterms:modified>
</cp:coreProperties>
</file>